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B1" w:rsidRPr="00201171" w:rsidRDefault="00D331B1" w:rsidP="00D331B1">
      <w:pPr>
        <w:pStyle w:val="ListParagraph"/>
        <w:spacing w:before="200" w:after="200"/>
        <w:jc w:val="both"/>
        <w:rPr>
          <w:rFonts w:ascii="Arial" w:hAnsi="Arial" w:cs="Arial"/>
          <w:b/>
          <w:sz w:val="20"/>
          <w:szCs w:val="20"/>
        </w:rPr>
      </w:pPr>
      <w:r w:rsidRPr="00201171">
        <w:rPr>
          <w:rFonts w:ascii="Arial" w:hAnsi="Arial" w:cs="Arial"/>
          <w:b/>
          <w:sz w:val="20"/>
          <w:szCs w:val="20"/>
        </w:rPr>
        <w:t>General Lab Safety Workshop</w:t>
      </w:r>
      <w:r>
        <w:rPr>
          <w:rFonts w:ascii="Arial" w:hAnsi="Arial" w:cs="Arial"/>
          <w:b/>
          <w:sz w:val="20"/>
          <w:szCs w:val="20"/>
        </w:rPr>
        <w:t xml:space="preserve"> </w:t>
      </w:r>
      <w:r w:rsidRPr="000C7A3C">
        <w:rPr>
          <w:rFonts w:ascii="Arial" w:hAnsi="Arial" w:cs="Arial"/>
          <w:sz w:val="20"/>
          <w:szCs w:val="20"/>
        </w:rPr>
        <w:t>(</w:t>
      </w:r>
      <w:r w:rsidRPr="001A09D9">
        <w:rPr>
          <w:rFonts w:ascii="Arial" w:hAnsi="Arial" w:cs="Arial"/>
          <w:sz w:val="20"/>
          <w:szCs w:val="20"/>
        </w:rPr>
        <w:t>Speaker</w:t>
      </w:r>
      <w:r>
        <w:rPr>
          <w:rFonts w:ascii="Arial" w:hAnsi="Arial" w:cs="Arial"/>
          <w:sz w:val="20"/>
          <w:szCs w:val="20"/>
        </w:rPr>
        <w:t xml:space="preserve">: Ms. </w:t>
      </w:r>
      <w:r w:rsidRPr="00201171">
        <w:rPr>
          <w:rFonts w:ascii="Arial" w:hAnsi="Arial" w:cs="Arial"/>
          <w:sz w:val="20"/>
          <w:szCs w:val="20"/>
        </w:rPr>
        <w:t xml:space="preserve">Ellen </w:t>
      </w:r>
      <w:proofErr w:type="spellStart"/>
      <w:r w:rsidRPr="00201171">
        <w:rPr>
          <w:rFonts w:ascii="Arial" w:hAnsi="Arial" w:cs="Arial"/>
          <w:sz w:val="20"/>
          <w:szCs w:val="20"/>
        </w:rPr>
        <w:t>Elsbernd</w:t>
      </w:r>
      <w:proofErr w:type="spellEnd"/>
      <w:r>
        <w:rPr>
          <w:rFonts w:ascii="Arial" w:hAnsi="Arial" w:cs="Arial"/>
          <w:sz w:val="20"/>
          <w:szCs w:val="20"/>
        </w:rPr>
        <w:t>,</w:t>
      </w:r>
      <w:r w:rsidRPr="00201171">
        <w:rPr>
          <w:rFonts w:ascii="Arial" w:hAnsi="Arial" w:cs="Arial"/>
          <w:sz w:val="20"/>
          <w:szCs w:val="20"/>
        </w:rPr>
        <w:t xml:space="preserve"> </w:t>
      </w:r>
      <w:r w:rsidRPr="005E7B6E">
        <w:rPr>
          <w:rFonts w:ascii="Arial" w:hAnsi="Arial" w:cs="Arial"/>
          <w:sz w:val="20"/>
          <w:szCs w:val="20"/>
        </w:rPr>
        <w:t>Chief Occupational Safety and Health Administration</w:t>
      </w:r>
      <w:r>
        <w:rPr>
          <w:rFonts w:ascii="Arial" w:hAnsi="Arial" w:cs="Arial"/>
          <w:sz w:val="20"/>
          <w:szCs w:val="20"/>
        </w:rPr>
        <w:t xml:space="preserve"> (OSHA</w:t>
      </w:r>
      <w:r w:rsidRPr="005E7B6E">
        <w:rPr>
          <w:rFonts w:ascii="Arial" w:hAnsi="Arial" w:cs="Arial"/>
          <w:sz w:val="20"/>
          <w:szCs w:val="20"/>
        </w:rPr>
        <w:t>) Compliance Officer</w:t>
      </w:r>
      <w:r>
        <w:rPr>
          <w:rFonts w:ascii="Arial" w:hAnsi="Arial" w:cs="Arial"/>
          <w:sz w:val="20"/>
          <w:szCs w:val="20"/>
        </w:rPr>
        <w:t xml:space="preserve">, </w:t>
      </w:r>
      <w:r w:rsidRPr="005E7B6E">
        <w:rPr>
          <w:rFonts w:ascii="Arial" w:hAnsi="Arial" w:cs="Arial"/>
          <w:sz w:val="20"/>
          <w:szCs w:val="20"/>
        </w:rPr>
        <w:t xml:space="preserve">Office of </w:t>
      </w:r>
      <w:r>
        <w:rPr>
          <w:rFonts w:ascii="Arial" w:hAnsi="Arial" w:cs="Arial"/>
          <w:sz w:val="20"/>
          <w:szCs w:val="20"/>
        </w:rPr>
        <w:t xml:space="preserve">Environmental Health and Safety, </w:t>
      </w:r>
      <w:r w:rsidRPr="005E7B6E">
        <w:rPr>
          <w:rFonts w:ascii="Arial" w:hAnsi="Arial" w:cs="Arial"/>
          <w:sz w:val="20"/>
          <w:szCs w:val="20"/>
        </w:rPr>
        <w:t>U</w:t>
      </w:r>
      <w:r>
        <w:rPr>
          <w:rFonts w:ascii="Arial" w:hAnsi="Arial" w:cs="Arial"/>
          <w:sz w:val="20"/>
          <w:szCs w:val="20"/>
        </w:rPr>
        <w:t xml:space="preserve">C; </w:t>
      </w:r>
      <w:r w:rsidRPr="00201171">
        <w:rPr>
          <w:rFonts w:ascii="Arial" w:hAnsi="Arial" w:cs="Arial"/>
          <w:sz w:val="20"/>
          <w:szCs w:val="20"/>
        </w:rPr>
        <w:t>June 17, 2015</w:t>
      </w:r>
      <w:r>
        <w:rPr>
          <w:rFonts w:ascii="Arial" w:hAnsi="Arial" w:cs="Arial"/>
          <w:sz w:val="20"/>
          <w:szCs w:val="20"/>
        </w:rPr>
        <w:t>,</w:t>
      </w:r>
      <w:r w:rsidRPr="00201171">
        <w:rPr>
          <w:rFonts w:ascii="Arial" w:hAnsi="Arial" w:cs="Arial"/>
          <w:sz w:val="20"/>
          <w:szCs w:val="20"/>
        </w:rPr>
        <w:t xml:space="preserve"> 2:45</w:t>
      </w:r>
      <w:r>
        <w:rPr>
          <w:rFonts w:ascii="Arial" w:hAnsi="Arial" w:cs="Arial"/>
          <w:sz w:val="20"/>
          <w:szCs w:val="20"/>
        </w:rPr>
        <w:t xml:space="preserve"> pm</w:t>
      </w:r>
      <w:r w:rsidRPr="000C7A3C">
        <w:rPr>
          <w:rFonts w:ascii="Arial" w:hAnsi="Arial" w:cs="Arial"/>
          <w:sz w:val="20"/>
          <w:szCs w:val="20"/>
        </w:rPr>
        <w:t>–</w:t>
      </w:r>
      <w:r w:rsidRPr="00201171">
        <w:rPr>
          <w:rFonts w:ascii="Arial" w:hAnsi="Arial" w:cs="Arial"/>
          <w:sz w:val="20"/>
          <w:szCs w:val="20"/>
        </w:rPr>
        <w:t>4:45</w:t>
      </w:r>
      <w:r>
        <w:rPr>
          <w:rFonts w:ascii="Arial" w:hAnsi="Arial" w:cs="Arial"/>
          <w:sz w:val="20"/>
          <w:szCs w:val="20"/>
        </w:rPr>
        <w:t xml:space="preserve"> pm)</w:t>
      </w:r>
    </w:p>
    <w:p w:rsidR="00D331B1" w:rsidRDefault="00D331B1" w:rsidP="00D331B1">
      <w:pPr>
        <w:widowControl w:val="0"/>
        <w:spacing w:before="200" w:after="200"/>
        <w:ind w:firstLine="317"/>
        <w:jc w:val="both"/>
        <w:rPr>
          <w:rFonts w:ascii="Arial" w:hAnsi="Arial" w:cs="Arial"/>
          <w:sz w:val="20"/>
          <w:szCs w:val="20"/>
        </w:rPr>
      </w:pPr>
      <w:r w:rsidRPr="005E7B6E">
        <w:rPr>
          <w:rFonts w:ascii="Arial" w:hAnsi="Arial" w:cs="Arial"/>
          <w:sz w:val="20"/>
          <w:szCs w:val="20"/>
        </w:rPr>
        <w:t xml:space="preserve">Ms. </w:t>
      </w:r>
      <w:proofErr w:type="spellStart"/>
      <w:r w:rsidRPr="005E7B6E">
        <w:rPr>
          <w:rFonts w:ascii="Arial" w:hAnsi="Arial" w:cs="Arial"/>
          <w:sz w:val="20"/>
          <w:szCs w:val="20"/>
        </w:rPr>
        <w:t>Elsbernd</w:t>
      </w:r>
      <w:proofErr w:type="spellEnd"/>
      <w:r w:rsidRPr="005E7B6E">
        <w:rPr>
          <w:rFonts w:ascii="Arial" w:hAnsi="Arial" w:cs="Arial"/>
          <w:sz w:val="20"/>
          <w:szCs w:val="20"/>
        </w:rPr>
        <w:t xml:space="preserve"> is the Chief OSHA (Occupational Safety and Health Administration) Compliance Officer for the Office of Environmental Health and Safety at U</w:t>
      </w:r>
      <w:r>
        <w:rPr>
          <w:rFonts w:ascii="Arial" w:hAnsi="Arial" w:cs="Arial"/>
          <w:sz w:val="20"/>
          <w:szCs w:val="20"/>
        </w:rPr>
        <w:t>C</w:t>
      </w:r>
      <w:r w:rsidRPr="005E7B6E">
        <w:rPr>
          <w:rFonts w:ascii="Arial" w:hAnsi="Arial" w:cs="Arial"/>
          <w:sz w:val="20"/>
          <w:szCs w:val="20"/>
        </w:rPr>
        <w:t>, and has been addressing various safety and health concerns at the U</w:t>
      </w:r>
      <w:r>
        <w:rPr>
          <w:rFonts w:ascii="Arial" w:hAnsi="Arial" w:cs="Arial"/>
          <w:sz w:val="20"/>
          <w:szCs w:val="20"/>
        </w:rPr>
        <w:t>C</w:t>
      </w:r>
      <w:r w:rsidRPr="005E7B6E">
        <w:rPr>
          <w:rFonts w:ascii="Arial" w:hAnsi="Arial" w:cs="Arial"/>
          <w:sz w:val="20"/>
          <w:szCs w:val="20"/>
        </w:rPr>
        <w:t xml:space="preserve"> for the past 21 years</w:t>
      </w:r>
      <w:r>
        <w:rPr>
          <w:rFonts w:ascii="Arial" w:hAnsi="Arial" w:cs="Arial"/>
          <w:sz w:val="20"/>
          <w:szCs w:val="20"/>
        </w:rPr>
        <w:t xml:space="preserve">. </w:t>
      </w:r>
      <w:r w:rsidRPr="005E7B6E">
        <w:rPr>
          <w:rFonts w:ascii="Arial" w:hAnsi="Arial" w:cs="Arial"/>
          <w:sz w:val="20"/>
          <w:szCs w:val="20"/>
        </w:rPr>
        <w:t>She is currently working on a special emphasis shop safety and machine safeguarding program</w:t>
      </w:r>
      <w:r>
        <w:rPr>
          <w:rFonts w:ascii="Arial" w:hAnsi="Arial" w:cs="Arial"/>
          <w:sz w:val="20"/>
          <w:szCs w:val="20"/>
        </w:rPr>
        <w:t xml:space="preserve">. </w:t>
      </w:r>
      <w:r w:rsidRPr="005E7B6E">
        <w:rPr>
          <w:rFonts w:ascii="Arial" w:hAnsi="Arial" w:cs="Arial"/>
          <w:sz w:val="20"/>
          <w:szCs w:val="20"/>
        </w:rPr>
        <w:t xml:space="preserve">Ms. </w:t>
      </w:r>
      <w:proofErr w:type="spellStart"/>
      <w:r w:rsidRPr="005E7B6E">
        <w:rPr>
          <w:rFonts w:ascii="Arial" w:hAnsi="Arial" w:cs="Arial"/>
          <w:sz w:val="20"/>
          <w:szCs w:val="20"/>
        </w:rPr>
        <w:t>Elsbernd</w:t>
      </w:r>
      <w:proofErr w:type="spellEnd"/>
      <w:r w:rsidRPr="005E7B6E">
        <w:rPr>
          <w:rFonts w:ascii="Arial" w:hAnsi="Arial" w:cs="Arial"/>
          <w:sz w:val="20"/>
          <w:szCs w:val="20"/>
        </w:rPr>
        <w:t xml:space="preserve"> has two undergraduate degrees in Science Education and Forensic Chemistry, and an MBA in Operations Management</w:t>
      </w:r>
      <w:r>
        <w:rPr>
          <w:rFonts w:ascii="Arial" w:hAnsi="Arial" w:cs="Arial"/>
          <w:sz w:val="20"/>
          <w:szCs w:val="20"/>
        </w:rPr>
        <w:t xml:space="preserve">. </w:t>
      </w:r>
      <w:r w:rsidRPr="005E7B6E">
        <w:rPr>
          <w:rFonts w:ascii="Arial" w:hAnsi="Arial" w:cs="Arial"/>
          <w:sz w:val="20"/>
          <w:szCs w:val="20"/>
        </w:rPr>
        <w:t xml:space="preserve">Prior to working with numerous health and safety concerns, Ms. </w:t>
      </w:r>
      <w:proofErr w:type="spellStart"/>
      <w:r w:rsidRPr="005E7B6E">
        <w:rPr>
          <w:rFonts w:ascii="Arial" w:hAnsi="Arial" w:cs="Arial"/>
          <w:sz w:val="20"/>
          <w:szCs w:val="20"/>
        </w:rPr>
        <w:t>Elsbernd</w:t>
      </w:r>
      <w:proofErr w:type="spellEnd"/>
      <w:r w:rsidRPr="005E7B6E">
        <w:rPr>
          <w:rFonts w:ascii="Arial" w:hAnsi="Arial" w:cs="Arial"/>
          <w:sz w:val="20"/>
          <w:szCs w:val="20"/>
        </w:rPr>
        <w:t xml:space="preserve"> taught high school chemistry.</w:t>
      </w:r>
    </w:p>
    <w:p w:rsidR="00D331B1" w:rsidRDefault="00D331B1" w:rsidP="00D331B1">
      <w:pPr>
        <w:widowControl w:val="0"/>
        <w:spacing w:before="200" w:after="200"/>
        <w:ind w:firstLine="360"/>
        <w:jc w:val="both"/>
        <w:rPr>
          <w:rFonts w:ascii="Arial" w:hAnsi="Arial" w:cs="Arial"/>
          <w:sz w:val="20"/>
          <w:szCs w:val="20"/>
        </w:rPr>
      </w:pPr>
      <w:r w:rsidRPr="005E7B6E">
        <w:rPr>
          <w:rFonts w:ascii="Arial" w:hAnsi="Arial" w:cs="Arial"/>
          <w:sz w:val="20"/>
          <w:szCs w:val="20"/>
        </w:rPr>
        <w:t xml:space="preserve">Ms. </w:t>
      </w:r>
      <w:proofErr w:type="spellStart"/>
      <w:r w:rsidRPr="005E7B6E">
        <w:rPr>
          <w:rFonts w:ascii="Arial" w:hAnsi="Arial" w:cs="Arial"/>
          <w:sz w:val="20"/>
          <w:szCs w:val="20"/>
        </w:rPr>
        <w:t>Elsbernd</w:t>
      </w:r>
      <w:proofErr w:type="spellEnd"/>
      <w:r w:rsidRPr="005E7B6E">
        <w:rPr>
          <w:rFonts w:ascii="Arial" w:hAnsi="Arial" w:cs="Arial"/>
          <w:sz w:val="20"/>
          <w:szCs w:val="20"/>
        </w:rPr>
        <w:t xml:space="preserve"> began by introducing herself and getting an overview of the participants</w:t>
      </w:r>
      <w:r>
        <w:rPr>
          <w:rFonts w:ascii="Arial" w:hAnsi="Arial" w:cs="Arial"/>
          <w:sz w:val="20"/>
          <w:szCs w:val="20"/>
        </w:rPr>
        <w:t xml:space="preserve">. </w:t>
      </w:r>
      <w:r w:rsidRPr="005E7B6E">
        <w:rPr>
          <w:rFonts w:ascii="Arial" w:hAnsi="Arial" w:cs="Arial"/>
          <w:sz w:val="20"/>
          <w:szCs w:val="20"/>
        </w:rPr>
        <w:t>Each participant stated their grade level and subject</w:t>
      </w:r>
      <w:r>
        <w:rPr>
          <w:rFonts w:ascii="Arial" w:hAnsi="Arial" w:cs="Arial"/>
          <w:sz w:val="20"/>
          <w:szCs w:val="20"/>
        </w:rPr>
        <w:t xml:space="preserve">. </w:t>
      </w:r>
      <w:r w:rsidRPr="005E7B6E">
        <w:rPr>
          <w:rFonts w:ascii="Arial" w:hAnsi="Arial" w:cs="Arial"/>
          <w:sz w:val="20"/>
          <w:szCs w:val="20"/>
        </w:rPr>
        <w:t xml:space="preserve">Ms. </w:t>
      </w:r>
      <w:proofErr w:type="spellStart"/>
      <w:r w:rsidRPr="005E7B6E">
        <w:rPr>
          <w:rFonts w:ascii="Arial" w:hAnsi="Arial" w:cs="Arial"/>
          <w:sz w:val="20"/>
          <w:szCs w:val="20"/>
        </w:rPr>
        <w:t>Elsbernd</w:t>
      </w:r>
      <w:proofErr w:type="spellEnd"/>
      <w:r w:rsidRPr="005E7B6E">
        <w:rPr>
          <w:rFonts w:ascii="Arial" w:hAnsi="Arial" w:cs="Arial"/>
          <w:sz w:val="20"/>
          <w:szCs w:val="20"/>
        </w:rPr>
        <w:t xml:space="preserve"> then reviewed why the session was </w:t>
      </w:r>
    </w:p>
    <w:p w:rsidR="00D331B1" w:rsidRDefault="00D331B1" w:rsidP="00D331B1">
      <w:pPr>
        <w:widowControl w:val="0"/>
        <w:spacing w:before="200" w:after="200"/>
        <w:ind w:firstLine="360"/>
        <w:jc w:val="both"/>
        <w:rPr>
          <w:rFonts w:ascii="Arial" w:hAnsi="Arial" w:cs="Arial"/>
          <w:sz w:val="20"/>
          <w:szCs w:val="20"/>
        </w:rPr>
      </w:pPr>
      <w:r w:rsidRPr="005E7B6E">
        <w:rPr>
          <w:rFonts w:ascii="Arial" w:hAnsi="Arial" w:cs="Arial"/>
          <w:noProof/>
          <w:sz w:val="20"/>
          <w:szCs w:val="20"/>
          <w:lang w:eastAsia="en-US"/>
        </w:rPr>
        <w:drawing>
          <wp:anchor distT="0" distB="0" distL="114300" distR="114300" simplePos="0" relativeHeight="251659264" behindDoc="0" locked="0" layoutInCell="1" allowOverlap="1" wp14:anchorId="7284A98D" wp14:editId="6669726B">
            <wp:simplePos x="0" y="0"/>
            <wp:positionH relativeFrom="column">
              <wp:posOffset>1664898</wp:posOffset>
            </wp:positionH>
            <wp:positionV relativeFrom="paragraph">
              <wp:align>top</wp:align>
            </wp:positionV>
            <wp:extent cx="2695575" cy="2018665"/>
            <wp:effectExtent l="0" t="0" r="9525" b="635"/>
            <wp:wrapSquare wrapText="bothSides"/>
            <wp:docPr id="269" name="image06.jpg" descr="image1.JPG"/>
            <wp:cNvGraphicFramePr/>
            <a:graphic xmlns:a="http://schemas.openxmlformats.org/drawingml/2006/main">
              <a:graphicData uri="http://schemas.openxmlformats.org/drawingml/2006/picture">
                <pic:pic xmlns:pic="http://schemas.openxmlformats.org/drawingml/2006/picture">
                  <pic:nvPicPr>
                    <pic:cNvPr id="0" name="image06.jpg" descr="image1.JPG"/>
                    <pic:cNvPicPr preferRelativeResize="0"/>
                  </pic:nvPicPr>
                  <pic:blipFill>
                    <a:blip r:embed="rId6" cstate="print">
                      <a:extLst>
                        <a:ext uri="{BEBA8EAE-BF5A-486C-A8C5-ECC9F3942E4B}">
                          <a14:imgProps xmlns:a14="http://schemas.microsoft.com/office/drawing/2010/main">
                            <a14:imgLayer r:embed="rId7">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a:xfrm>
                      <a:off x="0" y="0"/>
                      <a:ext cx="2695575" cy="2018665"/>
                    </a:xfrm>
                    <a:prstGeom prst="rect">
                      <a:avLst/>
                    </a:prstGeom>
                    <a:ln/>
                  </pic:spPr>
                </pic:pic>
              </a:graphicData>
            </a:graphic>
          </wp:anchor>
        </w:drawing>
      </w:r>
      <w:r>
        <w:rPr>
          <w:rFonts w:ascii="Arial" w:hAnsi="Arial" w:cs="Arial"/>
          <w:sz w:val="20"/>
          <w:szCs w:val="20"/>
        </w:rPr>
        <w:br w:type="textWrapping" w:clear="all"/>
      </w:r>
    </w:p>
    <w:p w:rsidR="00D331B1" w:rsidRPr="00CD4F84" w:rsidRDefault="00671713" w:rsidP="00D331B1">
      <w:pPr>
        <w:widowControl w:val="0"/>
        <w:spacing w:before="120" w:after="200"/>
        <w:jc w:val="center"/>
        <w:rPr>
          <w:rFonts w:ascii="Arial" w:hAnsi="Arial" w:cs="Arial"/>
          <w:b/>
          <w:sz w:val="20"/>
          <w:szCs w:val="20"/>
        </w:rPr>
      </w:pPr>
      <w:r>
        <w:rPr>
          <w:rFonts w:ascii="Arial" w:hAnsi="Arial" w:cs="Arial"/>
          <w:b/>
          <w:sz w:val="20"/>
          <w:szCs w:val="20"/>
        </w:rPr>
        <w:t>Figure 1</w:t>
      </w:r>
      <w:r w:rsidR="00D331B1">
        <w:rPr>
          <w:rFonts w:ascii="Arial" w:hAnsi="Arial" w:cs="Arial"/>
          <w:b/>
          <w:sz w:val="20"/>
          <w:szCs w:val="20"/>
        </w:rPr>
        <w:t xml:space="preserve">: Ellen </w:t>
      </w:r>
      <w:proofErr w:type="spellStart"/>
      <w:r w:rsidR="00D331B1">
        <w:rPr>
          <w:rFonts w:ascii="Arial" w:hAnsi="Arial" w:cs="Arial"/>
          <w:b/>
          <w:sz w:val="20"/>
          <w:szCs w:val="20"/>
        </w:rPr>
        <w:t>Elsbernd</w:t>
      </w:r>
      <w:proofErr w:type="spellEnd"/>
      <w:r w:rsidR="00D331B1">
        <w:rPr>
          <w:rFonts w:ascii="Arial" w:hAnsi="Arial" w:cs="Arial"/>
          <w:b/>
          <w:sz w:val="20"/>
          <w:szCs w:val="20"/>
        </w:rPr>
        <w:t xml:space="preserve"> Presenting Lab Safety Workshop</w:t>
      </w:r>
    </w:p>
    <w:p w:rsidR="00D331B1" w:rsidRPr="005E7B6E" w:rsidRDefault="00D331B1" w:rsidP="00D331B1">
      <w:pPr>
        <w:widowControl w:val="0"/>
        <w:spacing w:before="200" w:after="200"/>
        <w:jc w:val="both"/>
        <w:rPr>
          <w:rFonts w:ascii="Arial" w:hAnsi="Arial" w:cs="Arial"/>
          <w:sz w:val="20"/>
          <w:szCs w:val="20"/>
        </w:rPr>
      </w:pPr>
      <w:proofErr w:type="gramStart"/>
      <w:r w:rsidRPr="005E7B6E">
        <w:rPr>
          <w:rFonts w:ascii="Arial" w:hAnsi="Arial" w:cs="Arial"/>
          <w:sz w:val="20"/>
          <w:szCs w:val="20"/>
        </w:rPr>
        <w:t>important</w:t>
      </w:r>
      <w:proofErr w:type="gramEnd"/>
      <w:r w:rsidRPr="005E7B6E">
        <w:rPr>
          <w:rFonts w:ascii="Arial" w:hAnsi="Arial" w:cs="Arial"/>
          <w:sz w:val="20"/>
          <w:szCs w:val="20"/>
        </w:rPr>
        <w:t xml:space="preserve">, to help meet OSHA standards for safety in labs and handed out a </w:t>
      </w:r>
      <w:r>
        <w:rPr>
          <w:rFonts w:ascii="Arial" w:hAnsi="Arial" w:cs="Arial"/>
          <w:sz w:val="20"/>
          <w:szCs w:val="20"/>
        </w:rPr>
        <w:t>P</w:t>
      </w:r>
      <w:r w:rsidRPr="005E7B6E">
        <w:rPr>
          <w:rFonts w:ascii="Arial" w:hAnsi="Arial" w:cs="Arial"/>
          <w:sz w:val="20"/>
          <w:szCs w:val="20"/>
        </w:rPr>
        <w:t>ower</w:t>
      </w:r>
      <w:r>
        <w:rPr>
          <w:rFonts w:ascii="Arial" w:hAnsi="Arial" w:cs="Arial"/>
          <w:sz w:val="20"/>
          <w:szCs w:val="20"/>
        </w:rPr>
        <w:t>P</w:t>
      </w:r>
      <w:r w:rsidRPr="005E7B6E">
        <w:rPr>
          <w:rFonts w:ascii="Arial" w:hAnsi="Arial" w:cs="Arial"/>
          <w:sz w:val="20"/>
          <w:szCs w:val="20"/>
        </w:rPr>
        <w:t>oint to all participants</w:t>
      </w:r>
      <w:r>
        <w:rPr>
          <w:rFonts w:ascii="Arial" w:hAnsi="Arial" w:cs="Arial"/>
          <w:sz w:val="20"/>
          <w:szCs w:val="20"/>
        </w:rPr>
        <w:t xml:space="preserve">. </w:t>
      </w:r>
      <w:r w:rsidRPr="005E7B6E">
        <w:rPr>
          <w:rFonts w:ascii="Arial" w:hAnsi="Arial" w:cs="Arial"/>
          <w:sz w:val="20"/>
          <w:szCs w:val="20"/>
        </w:rPr>
        <w:t>An explanation on how OSHA standards meet United Nations global standards for uniform hazard protocols was explained for uniform handling of material</w:t>
      </w:r>
      <w:r>
        <w:rPr>
          <w:rFonts w:ascii="Arial" w:hAnsi="Arial" w:cs="Arial"/>
          <w:sz w:val="20"/>
          <w:szCs w:val="20"/>
        </w:rPr>
        <w:t xml:space="preserve">. </w:t>
      </w:r>
      <w:r w:rsidRPr="005E7B6E">
        <w:rPr>
          <w:rFonts w:ascii="Arial" w:hAnsi="Arial" w:cs="Arial"/>
          <w:sz w:val="20"/>
          <w:szCs w:val="20"/>
        </w:rPr>
        <w:t>Revisions of SDS forms will be implemented by 2016 to meet global uniform standards</w:t>
      </w:r>
      <w:r>
        <w:rPr>
          <w:rFonts w:ascii="Arial" w:hAnsi="Arial" w:cs="Arial"/>
          <w:sz w:val="20"/>
          <w:szCs w:val="20"/>
        </w:rPr>
        <w:t xml:space="preserve">. </w:t>
      </w:r>
      <w:r w:rsidRPr="005E7B6E">
        <w:rPr>
          <w:rFonts w:ascii="Arial" w:hAnsi="Arial" w:cs="Arial"/>
          <w:sz w:val="20"/>
          <w:szCs w:val="20"/>
        </w:rPr>
        <w:t>Anyone handling hazardous materials has a right to know the dangers involved and how to protect themselves.</w:t>
      </w:r>
    </w:p>
    <w:p w:rsidR="00D331B1" w:rsidRPr="005E7B6E" w:rsidRDefault="00D331B1" w:rsidP="00D331B1">
      <w:pPr>
        <w:widowControl w:val="0"/>
        <w:spacing w:before="200" w:after="200"/>
        <w:ind w:firstLine="360"/>
        <w:jc w:val="both"/>
        <w:rPr>
          <w:rFonts w:ascii="Arial" w:hAnsi="Arial" w:cs="Arial"/>
          <w:sz w:val="20"/>
          <w:szCs w:val="20"/>
        </w:rPr>
      </w:pPr>
      <w:r w:rsidRPr="005E7B6E">
        <w:rPr>
          <w:rFonts w:ascii="Arial" w:hAnsi="Arial" w:cs="Arial"/>
          <w:sz w:val="20"/>
          <w:szCs w:val="20"/>
        </w:rPr>
        <w:t>Hazardous chemicals can pose a health hazard or a physical hazard</w:t>
      </w:r>
      <w:r>
        <w:rPr>
          <w:rFonts w:ascii="Arial" w:hAnsi="Arial" w:cs="Arial"/>
          <w:sz w:val="20"/>
          <w:szCs w:val="20"/>
        </w:rPr>
        <w:t xml:space="preserve">. </w:t>
      </w:r>
      <w:r w:rsidRPr="005E7B6E">
        <w:rPr>
          <w:rFonts w:ascii="Arial" w:hAnsi="Arial" w:cs="Arial"/>
          <w:sz w:val="20"/>
          <w:szCs w:val="20"/>
        </w:rPr>
        <w:t>Data sheets state the type of hazard and an explanation of the hazard</w:t>
      </w:r>
      <w:r>
        <w:rPr>
          <w:rFonts w:ascii="Arial" w:hAnsi="Arial" w:cs="Arial"/>
          <w:sz w:val="20"/>
          <w:szCs w:val="20"/>
        </w:rPr>
        <w:t xml:space="preserve">. </w:t>
      </w:r>
      <w:r w:rsidRPr="005E7B6E">
        <w:rPr>
          <w:rFonts w:ascii="Arial" w:hAnsi="Arial" w:cs="Arial"/>
          <w:sz w:val="20"/>
          <w:szCs w:val="20"/>
        </w:rPr>
        <w:t>Health hazards can be acute or chronic</w:t>
      </w:r>
      <w:r>
        <w:rPr>
          <w:rFonts w:ascii="Arial" w:hAnsi="Arial" w:cs="Arial"/>
          <w:sz w:val="20"/>
          <w:szCs w:val="20"/>
        </w:rPr>
        <w:t xml:space="preserve">. </w:t>
      </w:r>
    </w:p>
    <w:p w:rsidR="00D331B1" w:rsidRPr="005E7B6E" w:rsidRDefault="00D331B1" w:rsidP="00D331B1">
      <w:pPr>
        <w:widowControl w:val="0"/>
        <w:spacing w:before="200" w:after="200"/>
        <w:ind w:firstLine="360"/>
        <w:jc w:val="both"/>
        <w:rPr>
          <w:rFonts w:ascii="Arial" w:hAnsi="Arial" w:cs="Arial"/>
          <w:sz w:val="20"/>
          <w:szCs w:val="20"/>
        </w:rPr>
      </w:pPr>
      <w:r w:rsidRPr="005E7B6E">
        <w:rPr>
          <w:rFonts w:ascii="Arial" w:hAnsi="Arial" w:cs="Arial"/>
          <w:sz w:val="20"/>
          <w:szCs w:val="20"/>
        </w:rPr>
        <w:t>Health hazards can be sensitizers, carcinogens, toxic and highly toxic, irritants, corrosives, teratogens and organ specific</w:t>
      </w:r>
      <w:r>
        <w:rPr>
          <w:rFonts w:ascii="Arial" w:hAnsi="Arial" w:cs="Arial"/>
          <w:sz w:val="20"/>
          <w:szCs w:val="20"/>
        </w:rPr>
        <w:t xml:space="preserve">. </w:t>
      </w:r>
      <w:r w:rsidRPr="005E7B6E">
        <w:rPr>
          <w:rFonts w:ascii="Arial" w:hAnsi="Arial" w:cs="Arial"/>
          <w:sz w:val="20"/>
          <w:szCs w:val="20"/>
        </w:rPr>
        <w:t>Physical hazards can be fire, reactive or explosive</w:t>
      </w:r>
      <w:r>
        <w:rPr>
          <w:rFonts w:ascii="Arial" w:hAnsi="Arial" w:cs="Arial"/>
          <w:sz w:val="20"/>
          <w:szCs w:val="20"/>
        </w:rPr>
        <w:t xml:space="preserve">. </w:t>
      </w:r>
      <w:r w:rsidRPr="005E7B6E">
        <w:rPr>
          <w:rFonts w:ascii="Arial" w:hAnsi="Arial" w:cs="Arial"/>
          <w:sz w:val="20"/>
          <w:szCs w:val="20"/>
        </w:rPr>
        <w:t>Physical hazards can be inhalation, skin absorption, ingestion or injection</w:t>
      </w:r>
      <w:r>
        <w:rPr>
          <w:rFonts w:ascii="Arial" w:hAnsi="Arial" w:cs="Arial"/>
          <w:sz w:val="20"/>
          <w:szCs w:val="20"/>
        </w:rPr>
        <w:t xml:space="preserve">. </w:t>
      </w:r>
      <w:r w:rsidRPr="005E7B6E">
        <w:rPr>
          <w:rFonts w:ascii="Arial" w:hAnsi="Arial" w:cs="Arial"/>
          <w:sz w:val="20"/>
          <w:szCs w:val="20"/>
        </w:rPr>
        <w:t>Guidelines have been set for the maximum limit of chemicals a person can be exposed to in parts per million</w:t>
      </w:r>
      <w:r>
        <w:rPr>
          <w:rFonts w:ascii="Arial" w:hAnsi="Arial" w:cs="Arial"/>
          <w:sz w:val="20"/>
          <w:szCs w:val="20"/>
        </w:rPr>
        <w:t xml:space="preserve">. </w:t>
      </w:r>
      <w:r w:rsidRPr="005E7B6E">
        <w:rPr>
          <w:rFonts w:ascii="Arial" w:hAnsi="Arial" w:cs="Arial"/>
          <w:sz w:val="20"/>
          <w:szCs w:val="20"/>
        </w:rPr>
        <w:t>Exposure limits can be individually monitored and should not exceed recommended limit.</w:t>
      </w:r>
    </w:p>
    <w:p w:rsidR="00D331B1" w:rsidRDefault="00D331B1" w:rsidP="00D331B1">
      <w:pPr>
        <w:widowControl w:val="0"/>
        <w:spacing w:before="200" w:after="200"/>
        <w:ind w:firstLine="360"/>
        <w:jc w:val="both"/>
        <w:rPr>
          <w:rFonts w:ascii="Arial" w:hAnsi="Arial" w:cs="Arial"/>
          <w:sz w:val="20"/>
          <w:szCs w:val="20"/>
        </w:rPr>
      </w:pPr>
      <w:r w:rsidRPr="005E7B6E">
        <w:rPr>
          <w:rFonts w:ascii="Arial" w:hAnsi="Arial" w:cs="Arial"/>
          <w:sz w:val="20"/>
          <w:szCs w:val="20"/>
        </w:rPr>
        <w:t>Safety Data Sheets are the tool used to communicate information on physical and chemical hazards</w:t>
      </w:r>
      <w:r>
        <w:rPr>
          <w:rFonts w:ascii="Arial" w:hAnsi="Arial" w:cs="Arial"/>
          <w:sz w:val="20"/>
          <w:szCs w:val="20"/>
        </w:rPr>
        <w:t xml:space="preserve">. </w:t>
      </w:r>
      <w:r w:rsidRPr="005E7B6E">
        <w:rPr>
          <w:rFonts w:ascii="Arial" w:hAnsi="Arial" w:cs="Arial"/>
          <w:sz w:val="20"/>
          <w:szCs w:val="20"/>
        </w:rPr>
        <w:t>The sheets include identification, hazards, composition, first aid, firefighting measures, accidental release measures, handling and storage, exposure controls, physical and chemical properties, stability and reactivity, toxicological information, ecological information, disposal considerations, transport information a</w:t>
      </w:r>
      <w:r w:rsidRPr="00E55BC5">
        <w:rPr>
          <w:rFonts w:ascii="Arial" w:hAnsi="Arial" w:cs="Arial"/>
          <w:sz w:val="20"/>
          <w:szCs w:val="20"/>
        </w:rPr>
        <w:t xml:space="preserve">nd regulatory information. Each container should also contain a label (see </w:t>
      </w:r>
      <w:r w:rsidRPr="00E55BC5">
        <w:rPr>
          <w:rFonts w:ascii="Arial" w:hAnsi="Arial" w:cs="Arial"/>
          <w:b/>
          <w:sz w:val="20"/>
          <w:szCs w:val="20"/>
        </w:rPr>
        <w:t xml:space="preserve">Figure </w:t>
      </w:r>
      <w:r w:rsidR="00E711E6">
        <w:rPr>
          <w:rFonts w:ascii="Arial" w:hAnsi="Arial" w:cs="Arial"/>
          <w:b/>
          <w:sz w:val="20"/>
          <w:szCs w:val="20"/>
        </w:rPr>
        <w:t>2</w:t>
      </w:r>
      <w:r w:rsidRPr="00E55BC5">
        <w:rPr>
          <w:rFonts w:ascii="Arial" w:hAnsi="Arial" w:cs="Arial"/>
          <w:sz w:val="20"/>
          <w:szCs w:val="20"/>
        </w:rPr>
        <w:t xml:space="preserve"> below), HCS pictograms and Hazards and all labs should display a Hazard Warning Diagram (see </w:t>
      </w:r>
      <w:r w:rsidRPr="00E55BC5">
        <w:rPr>
          <w:rFonts w:ascii="Arial" w:hAnsi="Arial" w:cs="Arial"/>
          <w:b/>
          <w:sz w:val="20"/>
          <w:szCs w:val="20"/>
        </w:rPr>
        <w:t xml:space="preserve">Figure </w:t>
      </w:r>
      <w:r w:rsidR="00E711E6">
        <w:rPr>
          <w:rFonts w:ascii="Arial" w:hAnsi="Arial" w:cs="Arial"/>
          <w:b/>
          <w:sz w:val="20"/>
          <w:szCs w:val="20"/>
        </w:rPr>
        <w:t>3</w:t>
      </w:r>
      <w:bookmarkStart w:id="0" w:name="_GoBack"/>
      <w:bookmarkEnd w:id="0"/>
      <w:r w:rsidRPr="00E55BC5">
        <w:rPr>
          <w:rFonts w:ascii="Arial" w:hAnsi="Arial" w:cs="Arial"/>
          <w:sz w:val="20"/>
          <w:szCs w:val="20"/>
        </w:rPr>
        <w:t xml:space="preserve">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60"/>
        <w:gridCol w:w="4216"/>
      </w:tblGrid>
      <w:tr w:rsidR="00D331B1" w:rsidTr="00357769">
        <w:tc>
          <w:tcPr>
            <w:tcW w:w="4788" w:type="dxa"/>
          </w:tcPr>
          <w:p w:rsidR="00D331B1" w:rsidRDefault="00D331B1" w:rsidP="00357769">
            <w:pPr>
              <w:widowControl w:val="0"/>
              <w:jc w:val="center"/>
              <w:rPr>
                <w:rFonts w:ascii="Arial" w:hAnsi="Arial" w:cs="Arial"/>
                <w:sz w:val="20"/>
                <w:szCs w:val="20"/>
              </w:rPr>
            </w:pPr>
            <w:r>
              <w:rPr>
                <w:rFonts w:ascii="Arial" w:hAnsi="Arial" w:cs="Arial"/>
                <w:b/>
                <w:noProof/>
                <w:sz w:val="20"/>
                <w:szCs w:val="20"/>
                <w:lang w:eastAsia="en-US"/>
              </w:rPr>
              <w:lastRenderedPageBreak/>
              <w:drawing>
                <wp:inline distT="0" distB="0" distL="0" distR="0" wp14:anchorId="407C2B9E" wp14:editId="76A220C4">
                  <wp:extent cx="3266792" cy="1828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6792" cy="1828800"/>
                          </a:xfrm>
                          <a:prstGeom prst="rect">
                            <a:avLst/>
                          </a:prstGeom>
                          <a:noFill/>
                          <a:ln>
                            <a:noFill/>
                          </a:ln>
                        </pic:spPr>
                      </pic:pic>
                    </a:graphicData>
                  </a:graphic>
                </wp:inline>
              </w:drawing>
            </w:r>
          </w:p>
          <w:p w:rsidR="00D331B1" w:rsidRPr="005739B1" w:rsidRDefault="00D331B1" w:rsidP="00357769">
            <w:pPr>
              <w:widowControl w:val="0"/>
              <w:spacing w:before="120"/>
              <w:jc w:val="center"/>
              <w:rPr>
                <w:rFonts w:ascii="Arial" w:hAnsi="Arial" w:cs="Arial"/>
                <w:b/>
                <w:sz w:val="20"/>
                <w:szCs w:val="20"/>
              </w:rPr>
            </w:pPr>
            <w:r>
              <w:rPr>
                <w:rFonts w:ascii="Arial" w:hAnsi="Arial" w:cs="Arial"/>
                <w:b/>
                <w:sz w:val="20"/>
                <w:szCs w:val="20"/>
              </w:rPr>
              <w:t>Figure 2</w:t>
            </w:r>
            <w:r w:rsidRPr="00096443">
              <w:rPr>
                <w:rFonts w:ascii="Arial" w:hAnsi="Arial" w:cs="Arial"/>
                <w:b/>
                <w:sz w:val="20"/>
                <w:szCs w:val="20"/>
              </w:rPr>
              <w:t>: HCS Pictograms and Hazards Symbols</w:t>
            </w:r>
          </w:p>
        </w:tc>
        <w:tc>
          <w:tcPr>
            <w:tcW w:w="4788" w:type="dxa"/>
          </w:tcPr>
          <w:p w:rsidR="00D331B1" w:rsidRDefault="00D331B1" w:rsidP="00357769">
            <w:pPr>
              <w:widowControl w:val="0"/>
              <w:jc w:val="center"/>
              <w:rPr>
                <w:rFonts w:ascii="Arial" w:hAnsi="Arial" w:cs="Arial"/>
                <w:b/>
                <w:noProof/>
                <w:sz w:val="20"/>
                <w:szCs w:val="20"/>
                <w:lang w:eastAsia="en-US"/>
              </w:rPr>
            </w:pPr>
          </w:p>
          <w:p w:rsidR="00D331B1" w:rsidRDefault="00D331B1" w:rsidP="00357769">
            <w:pPr>
              <w:widowControl w:val="0"/>
              <w:jc w:val="center"/>
              <w:rPr>
                <w:rFonts w:ascii="Arial" w:hAnsi="Arial" w:cs="Arial"/>
                <w:sz w:val="20"/>
                <w:szCs w:val="20"/>
              </w:rPr>
            </w:pPr>
            <w:r>
              <w:rPr>
                <w:rFonts w:ascii="Arial" w:hAnsi="Arial" w:cs="Arial"/>
                <w:b/>
                <w:noProof/>
                <w:sz w:val="20"/>
                <w:szCs w:val="20"/>
                <w:lang w:eastAsia="en-US"/>
              </w:rPr>
              <w:drawing>
                <wp:inline distT="0" distB="0" distL="0" distR="0" wp14:anchorId="60A11173" wp14:editId="1E276383">
                  <wp:extent cx="1645920" cy="1645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pic:spPr>
                      </pic:pic>
                    </a:graphicData>
                  </a:graphic>
                </wp:inline>
              </w:drawing>
            </w:r>
          </w:p>
          <w:p w:rsidR="00D331B1" w:rsidRPr="005739B1" w:rsidRDefault="00D331B1" w:rsidP="00357769">
            <w:pPr>
              <w:widowControl w:val="0"/>
              <w:spacing w:before="120"/>
              <w:jc w:val="center"/>
              <w:rPr>
                <w:rFonts w:ascii="Arial" w:hAnsi="Arial" w:cs="Arial"/>
                <w:b/>
                <w:sz w:val="20"/>
                <w:szCs w:val="20"/>
              </w:rPr>
            </w:pPr>
            <w:r>
              <w:rPr>
                <w:rFonts w:ascii="Arial" w:hAnsi="Arial" w:cs="Arial"/>
                <w:b/>
                <w:sz w:val="20"/>
                <w:szCs w:val="20"/>
              </w:rPr>
              <w:t>Figure 3:</w:t>
            </w:r>
            <w:r w:rsidRPr="00096443">
              <w:rPr>
                <w:rFonts w:ascii="Arial" w:hAnsi="Arial" w:cs="Arial"/>
                <w:b/>
                <w:sz w:val="20"/>
                <w:szCs w:val="20"/>
              </w:rPr>
              <w:t xml:space="preserve"> More Safety Hazards Symbols</w:t>
            </w:r>
          </w:p>
        </w:tc>
      </w:tr>
    </w:tbl>
    <w:p w:rsidR="00D331B1" w:rsidRDefault="00D331B1" w:rsidP="00D331B1">
      <w:pPr>
        <w:widowControl w:val="0"/>
        <w:spacing w:before="200" w:after="200"/>
        <w:ind w:firstLine="403"/>
        <w:jc w:val="both"/>
        <w:rPr>
          <w:rFonts w:ascii="Arial" w:hAnsi="Arial" w:cs="Arial"/>
          <w:sz w:val="20"/>
          <w:szCs w:val="20"/>
        </w:rPr>
      </w:pPr>
      <w:r w:rsidRPr="005E7B6E">
        <w:rPr>
          <w:rFonts w:ascii="Arial" w:hAnsi="Arial" w:cs="Arial"/>
          <w:sz w:val="20"/>
          <w:szCs w:val="20"/>
        </w:rPr>
        <w:t>The session ended with an explanation on controlling exposures. Exposure can be controlled by eliminating hazardous material by substituting less hazardous material, using less and/or purchasing only what is needed</w:t>
      </w:r>
      <w:r>
        <w:rPr>
          <w:rFonts w:ascii="Arial" w:hAnsi="Arial" w:cs="Arial"/>
          <w:sz w:val="20"/>
          <w:szCs w:val="20"/>
        </w:rPr>
        <w:t xml:space="preserve">. </w:t>
      </w:r>
      <w:r w:rsidRPr="005E7B6E">
        <w:rPr>
          <w:rFonts w:ascii="Arial" w:hAnsi="Arial" w:cs="Arial"/>
          <w:sz w:val="20"/>
          <w:szCs w:val="20"/>
        </w:rPr>
        <w:t>An explanation on the proper use of a fume hood to prevent inhalation was explained</w:t>
      </w:r>
      <w:r>
        <w:rPr>
          <w:rFonts w:ascii="Arial" w:hAnsi="Arial" w:cs="Arial"/>
          <w:sz w:val="20"/>
          <w:szCs w:val="20"/>
        </w:rPr>
        <w:t xml:space="preserve">. </w:t>
      </w:r>
      <w:proofErr w:type="gramStart"/>
      <w:r w:rsidRPr="005E7B6E">
        <w:rPr>
          <w:rFonts w:ascii="Arial" w:hAnsi="Arial" w:cs="Arial"/>
          <w:sz w:val="20"/>
          <w:szCs w:val="20"/>
        </w:rPr>
        <w:t>Good hygiene and workplace practices was</w:t>
      </w:r>
      <w:proofErr w:type="gramEnd"/>
      <w:r w:rsidRPr="005E7B6E">
        <w:rPr>
          <w:rFonts w:ascii="Arial" w:hAnsi="Arial" w:cs="Arial"/>
          <w:sz w:val="20"/>
          <w:szCs w:val="20"/>
        </w:rPr>
        <w:t xml:space="preserve"> explained, such as washing hands and how to store chemicals and use shield equipment</w:t>
      </w:r>
      <w:r>
        <w:rPr>
          <w:rFonts w:ascii="Arial" w:hAnsi="Arial" w:cs="Arial"/>
          <w:sz w:val="20"/>
          <w:szCs w:val="20"/>
        </w:rPr>
        <w:t xml:space="preserve">. </w:t>
      </w:r>
      <w:r w:rsidRPr="005E7B6E">
        <w:rPr>
          <w:rFonts w:ascii="Arial" w:hAnsi="Arial" w:cs="Arial"/>
          <w:sz w:val="20"/>
          <w:szCs w:val="20"/>
        </w:rPr>
        <w:t>Wear personal protective equipment that is appropriate to chemicals such as coat, gloves, and location of eye washes was reviewed</w:t>
      </w:r>
      <w:r>
        <w:rPr>
          <w:rFonts w:ascii="Arial" w:hAnsi="Arial" w:cs="Arial"/>
          <w:sz w:val="20"/>
          <w:szCs w:val="20"/>
        </w:rPr>
        <w:t xml:space="preserve">. </w:t>
      </w:r>
      <w:r w:rsidRPr="005E7B6E">
        <w:rPr>
          <w:rFonts w:ascii="Arial" w:hAnsi="Arial" w:cs="Arial"/>
          <w:sz w:val="20"/>
          <w:szCs w:val="20"/>
        </w:rPr>
        <w:t>Emergency preparedness such as exits, showers, fire extinguishers, electrical panels should be known before working in a lab</w:t>
      </w:r>
      <w:r>
        <w:rPr>
          <w:rFonts w:ascii="Arial" w:hAnsi="Arial" w:cs="Arial"/>
          <w:sz w:val="20"/>
          <w:szCs w:val="20"/>
        </w:rPr>
        <w:t xml:space="preserve">. </w:t>
      </w:r>
      <w:r w:rsidRPr="005E7B6E">
        <w:rPr>
          <w:rFonts w:ascii="Arial" w:hAnsi="Arial" w:cs="Arial"/>
          <w:sz w:val="20"/>
          <w:szCs w:val="20"/>
        </w:rPr>
        <w:t>Principal investigators should be notified of all spills and assist in the cleanup</w:t>
      </w:r>
      <w:r>
        <w:rPr>
          <w:rFonts w:ascii="Arial" w:hAnsi="Arial" w:cs="Arial"/>
          <w:sz w:val="20"/>
          <w:szCs w:val="20"/>
        </w:rPr>
        <w:t xml:space="preserve">. </w:t>
      </w:r>
      <w:r w:rsidRPr="005E7B6E">
        <w:rPr>
          <w:rFonts w:ascii="Arial" w:hAnsi="Arial" w:cs="Arial"/>
          <w:sz w:val="20"/>
          <w:szCs w:val="20"/>
        </w:rPr>
        <w:t>Clean up kits should be readily available</w:t>
      </w:r>
      <w:r>
        <w:rPr>
          <w:rFonts w:ascii="Arial" w:hAnsi="Arial" w:cs="Arial"/>
          <w:sz w:val="20"/>
          <w:szCs w:val="20"/>
        </w:rPr>
        <w:t xml:space="preserve">. </w:t>
      </w:r>
      <w:r w:rsidRPr="005E7B6E">
        <w:rPr>
          <w:rFonts w:ascii="Arial" w:hAnsi="Arial" w:cs="Arial"/>
          <w:sz w:val="20"/>
          <w:szCs w:val="20"/>
        </w:rPr>
        <w:t>Pictures to identify improper practices were then reviewed.</w:t>
      </w:r>
    </w:p>
    <w:p w:rsidR="00D331B1" w:rsidRDefault="00D331B1" w:rsidP="00D331B1">
      <w:pPr>
        <w:widowControl w:val="0"/>
        <w:spacing w:before="200" w:after="200"/>
        <w:ind w:firstLine="403"/>
        <w:jc w:val="center"/>
        <w:rPr>
          <w:rFonts w:ascii="Arial" w:hAnsi="Arial" w:cs="Arial"/>
          <w:sz w:val="20"/>
          <w:szCs w:val="20"/>
        </w:rPr>
      </w:pPr>
      <w:r w:rsidRPr="000D2275">
        <w:rPr>
          <w:noProof/>
          <w:lang w:eastAsia="en-US"/>
        </w:rPr>
        <w:drawing>
          <wp:inline distT="0" distB="0" distL="0" distR="0" wp14:anchorId="29616535" wp14:editId="18746D7C">
            <wp:extent cx="2256971"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6971" cy="1371600"/>
                    </a:xfrm>
                    <a:prstGeom prst="rect">
                      <a:avLst/>
                    </a:prstGeom>
                    <a:noFill/>
                    <a:ln>
                      <a:noFill/>
                    </a:ln>
                  </pic:spPr>
                </pic:pic>
              </a:graphicData>
            </a:graphic>
          </wp:inline>
        </w:drawing>
      </w:r>
    </w:p>
    <w:p w:rsidR="003B7DBB" w:rsidRDefault="00D331B1" w:rsidP="00D331B1">
      <w:pPr>
        <w:jc w:val="center"/>
      </w:pPr>
      <w:r>
        <w:rPr>
          <w:rFonts w:ascii="Arial" w:hAnsi="Arial" w:cs="Arial"/>
          <w:b/>
          <w:sz w:val="20"/>
          <w:szCs w:val="20"/>
        </w:rPr>
        <w:t>Figure 4:</w:t>
      </w:r>
      <w:r w:rsidRPr="009F17DA">
        <w:rPr>
          <w:rFonts w:ascii="Arial" w:hAnsi="Arial" w:cs="Arial"/>
          <w:b/>
          <w:sz w:val="20"/>
          <w:szCs w:val="20"/>
        </w:rPr>
        <w:t xml:space="preserve"> RET Teachers Participating in Safety Workshop</w:t>
      </w:r>
    </w:p>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8A1"/>
    <w:multiLevelType w:val="hybridMultilevel"/>
    <w:tmpl w:val="EAA2C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B1"/>
    <w:rsid w:val="003B7DBB"/>
    <w:rsid w:val="00671713"/>
    <w:rsid w:val="00A501C5"/>
    <w:rsid w:val="00D331B1"/>
    <w:rsid w:val="00E7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B1"/>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1B1"/>
    <w:pPr>
      <w:ind w:left="720"/>
      <w:contextualSpacing/>
    </w:pPr>
  </w:style>
  <w:style w:type="table" w:styleId="TableGrid">
    <w:name w:val="Table Grid"/>
    <w:basedOn w:val="TableNormal"/>
    <w:uiPriority w:val="59"/>
    <w:rsid w:val="00D331B1"/>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1B1"/>
    <w:rPr>
      <w:rFonts w:ascii="Tahoma" w:hAnsi="Tahoma" w:cs="Tahoma"/>
      <w:sz w:val="16"/>
      <w:szCs w:val="16"/>
    </w:rPr>
  </w:style>
  <w:style w:type="character" w:customStyle="1" w:styleId="BalloonTextChar">
    <w:name w:val="Balloon Text Char"/>
    <w:basedOn w:val="DefaultParagraphFont"/>
    <w:link w:val="BalloonText"/>
    <w:uiPriority w:val="99"/>
    <w:semiHidden/>
    <w:rsid w:val="00D331B1"/>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B1"/>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1B1"/>
    <w:pPr>
      <w:ind w:left="720"/>
      <w:contextualSpacing/>
    </w:pPr>
  </w:style>
  <w:style w:type="table" w:styleId="TableGrid">
    <w:name w:val="Table Grid"/>
    <w:basedOn w:val="TableNormal"/>
    <w:uiPriority w:val="59"/>
    <w:rsid w:val="00D331B1"/>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1B1"/>
    <w:rPr>
      <w:rFonts w:ascii="Tahoma" w:hAnsi="Tahoma" w:cs="Tahoma"/>
      <w:sz w:val="16"/>
      <w:szCs w:val="16"/>
    </w:rPr>
  </w:style>
  <w:style w:type="character" w:customStyle="1" w:styleId="BalloonTextChar">
    <w:name w:val="Balloon Text Char"/>
    <w:basedOn w:val="DefaultParagraphFont"/>
    <w:link w:val="BalloonText"/>
    <w:uiPriority w:val="99"/>
    <w:semiHidden/>
    <w:rsid w:val="00D331B1"/>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3</cp:revision>
  <dcterms:created xsi:type="dcterms:W3CDTF">2016-06-15T18:34:00Z</dcterms:created>
  <dcterms:modified xsi:type="dcterms:W3CDTF">2016-06-15T18:53:00Z</dcterms:modified>
</cp:coreProperties>
</file>